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5"/>
      </w:pPr>
      <w:r>
        <w:rPr/>
        <w:t>BOIL WATER NOTICE</w:t>
      </w:r>
    </w:p>
    <w:p>
      <w:pPr>
        <w:spacing w:before="61"/>
        <w:ind w:left="1042" w:right="1013" w:firstLine="0"/>
        <w:jc w:val="center"/>
        <w:rPr>
          <w:b/>
          <w:sz w:val="36"/>
        </w:rPr>
      </w:pPr>
      <w:r>
        <w:rPr>
          <w:b/>
          <w:sz w:val="36"/>
        </w:rPr>
        <w:t>Friday, January 23, 2026</w:t>
      </w:r>
    </w:p>
    <w:p>
      <w:pPr>
        <w:spacing w:before="302"/>
        <w:ind w:left="1042" w:right="1015" w:firstLine="0"/>
        <w:jc w:val="center"/>
        <w:rPr>
          <w:sz w:val="36"/>
        </w:rPr>
      </w:pPr>
      <w:r>
        <w:rPr>
          <w:sz w:val="36"/>
        </w:rPr>
        <w:t>Watermain Break in the Ferndale Water District</w:t>
      </w:r>
    </w:p>
    <w:p>
      <w:pPr>
        <w:spacing w:before="63"/>
        <w:ind w:left="1042" w:right="1003" w:firstLine="0"/>
        <w:jc w:val="center"/>
        <w:rPr>
          <w:sz w:val="24"/>
        </w:rPr>
      </w:pPr>
      <w:r>
        <w:rPr>
          <w:sz w:val="24"/>
        </w:rPr>
        <w:t>PWS ID NY5211831</w:t>
      </w:r>
    </w:p>
    <w:p>
      <w:pPr>
        <w:pStyle w:val="BodyText"/>
        <w:spacing w:before="10"/>
        <w:rPr>
          <w:sz w:val="20"/>
        </w:rPr>
      </w:pPr>
    </w:p>
    <w:p>
      <w:pPr>
        <w:pStyle w:val="Heading2"/>
        <w:spacing w:line="276" w:lineRule="auto"/>
        <w:ind w:right="124"/>
      </w:pPr>
      <w:r>
        <w:rPr/>
        <w:t>Consumers receiving water from the Ferndale Water District in the Town of Liberty, Sullivan County should boil all water for drinking and culinary purposes.</w:t>
      </w:r>
    </w:p>
    <w:p>
      <w:pPr>
        <w:pStyle w:val="BodyText"/>
        <w:spacing w:line="276" w:lineRule="auto" w:before="121"/>
        <w:ind w:left="160" w:right="121"/>
        <w:jc w:val="both"/>
      </w:pPr>
      <w:r>
        <w:rPr/>
        <w:t>On Friday, January 23, the Ferndale Water District had a watermain break in addition to a transmission main failure at the Ferndale storage tank. Water is being conveyed to the Ferndale Water District from the Village of Liberty since the Ferndale tank is currently offline.</w:t>
      </w:r>
    </w:p>
    <w:p>
      <w:pPr>
        <w:pStyle w:val="BodyText"/>
        <w:spacing w:before="4"/>
        <w:rPr>
          <w:sz w:val="25"/>
        </w:rPr>
      </w:pPr>
    </w:p>
    <w:p>
      <w:pPr>
        <w:pStyle w:val="BodyText"/>
        <w:spacing w:after="44"/>
        <w:ind w:left="160"/>
      </w:pPr>
      <w:r>
        <w:rPr/>
        <w:t>Customers</w:t>
      </w:r>
      <w:r>
        <w:rPr>
          <w:spacing w:val="-6"/>
        </w:rPr>
        <w:t> </w:t>
      </w:r>
      <w:r>
        <w:rPr/>
        <w:t>that</w:t>
      </w:r>
      <w:r>
        <w:rPr>
          <w:spacing w:val="-4"/>
        </w:rPr>
        <w:t> </w:t>
      </w:r>
      <w:r>
        <w:rPr/>
        <w:t>normally</w:t>
      </w:r>
      <w:r>
        <w:rPr>
          <w:spacing w:val="-7"/>
        </w:rPr>
        <w:t> </w:t>
      </w:r>
      <w:r>
        <w:rPr/>
        <w:t>receive</w:t>
      </w:r>
      <w:r>
        <w:rPr>
          <w:spacing w:val="-6"/>
        </w:rPr>
        <w:t> </w:t>
      </w:r>
      <w:r>
        <w:rPr/>
        <w:t>Town</w:t>
      </w:r>
      <w:r>
        <w:rPr>
          <w:spacing w:val="-6"/>
        </w:rPr>
        <w:t> </w:t>
      </w:r>
      <w:r>
        <w:rPr/>
        <w:t>Liberty</w:t>
      </w:r>
      <w:r>
        <w:rPr>
          <w:spacing w:val="-7"/>
        </w:rPr>
        <w:t> </w:t>
      </w:r>
      <w:r>
        <w:rPr/>
        <w:t>Water</w:t>
      </w:r>
      <w:r>
        <w:rPr>
          <w:spacing w:val="-4"/>
        </w:rPr>
        <w:t> </w:t>
      </w:r>
      <w:r>
        <w:rPr/>
        <w:t>located</w:t>
      </w:r>
      <w:r>
        <w:rPr>
          <w:spacing w:val="-6"/>
        </w:rPr>
        <w:t> </w:t>
      </w:r>
      <w:r>
        <w:rPr/>
        <w:t>on</w:t>
      </w:r>
      <w:r>
        <w:rPr>
          <w:spacing w:val="-5"/>
        </w:rPr>
        <w:t> </w:t>
      </w:r>
      <w:r>
        <w:rPr/>
        <w:t>the</w:t>
      </w:r>
      <w:r>
        <w:rPr>
          <w:spacing w:val="-7"/>
        </w:rPr>
        <w:t> </w:t>
      </w:r>
      <w:r>
        <w:rPr/>
        <w:t>following</w:t>
      </w:r>
      <w:r>
        <w:rPr>
          <w:spacing w:val="-6"/>
        </w:rPr>
        <w:t> </w:t>
      </w:r>
      <w:r>
        <w:rPr/>
        <w:t>roads</w:t>
      </w:r>
      <w:r>
        <w:rPr>
          <w:spacing w:val="-3"/>
        </w:rPr>
        <w:t> </w:t>
      </w:r>
      <w:r>
        <w:rPr/>
        <w:t>are</w:t>
      </w:r>
      <w:r>
        <w:rPr>
          <w:spacing w:val="-8"/>
        </w:rPr>
        <w:t> </w:t>
      </w:r>
      <w:r>
        <w:rPr/>
        <w:t>affected:</w:t>
      </w: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0"/>
        <w:gridCol w:w="2226"/>
        <w:gridCol w:w="2041"/>
        <w:gridCol w:w="2279"/>
      </w:tblGrid>
      <w:tr>
        <w:trPr>
          <w:trHeight w:val="268" w:hRule="atLeast"/>
        </w:trPr>
        <w:tc>
          <w:tcPr>
            <w:tcW w:w="1960" w:type="dxa"/>
          </w:tcPr>
          <w:p>
            <w:pPr>
              <w:pStyle w:val="TableParagraph"/>
              <w:spacing w:line="246" w:lineRule="exact" w:before="0"/>
              <w:rPr>
                <w:sz w:val="22"/>
              </w:rPr>
            </w:pPr>
            <w:r>
              <w:rPr>
                <w:sz w:val="22"/>
              </w:rPr>
              <w:t>Pump Station Rd</w:t>
            </w:r>
          </w:p>
        </w:tc>
        <w:tc>
          <w:tcPr>
            <w:tcW w:w="2226" w:type="dxa"/>
          </w:tcPr>
          <w:p>
            <w:pPr>
              <w:pStyle w:val="TableParagraph"/>
              <w:spacing w:line="246" w:lineRule="exact" w:before="0"/>
              <w:ind w:left="247"/>
              <w:rPr>
                <w:sz w:val="22"/>
              </w:rPr>
            </w:pPr>
            <w:r>
              <w:rPr>
                <w:sz w:val="22"/>
              </w:rPr>
              <w:t>Sullivan Ave.</w:t>
            </w:r>
          </w:p>
        </w:tc>
        <w:tc>
          <w:tcPr>
            <w:tcW w:w="2041" w:type="dxa"/>
          </w:tcPr>
          <w:p>
            <w:pPr>
              <w:pStyle w:val="TableParagraph"/>
              <w:spacing w:line="246" w:lineRule="exact" w:before="0"/>
              <w:ind w:left="179"/>
              <w:rPr>
                <w:sz w:val="22"/>
              </w:rPr>
            </w:pPr>
            <w:r>
              <w:rPr>
                <w:sz w:val="22"/>
              </w:rPr>
              <w:t>Twin Bridge Rd.</w:t>
            </w:r>
          </w:p>
        </w:tc>
        <w:tc>
          <w:tcPr>
            <w:tcW w:w="2279" w:type="dxa"/>
          </w:tcPr>
          <w:p>
            <w:pPr>
              <w:pStyle w:val="TableParagraph"/>
              <w:spacing w:line="246" w:lineRule="exact" w:before="0"/>
              <w:ind w:left="296"/>
              <w:rPr>
                <w:sz w:val="22"/>
              </w:rPr>
            </w:pPr>
            <w:r>
              <w:rPr>
                <w:sz w:val="22"/>
              </w:rPr>
              <w:t>Upper Ferndale Rd.</w:t>
            </w:r>
          </w:p>
        </w:tc>
      </w:tr>
      <w:tr>
        <w:trPr>
          <w:trHeight w:val="290" w:hRule="atLeast"/>
        </w:trPr>
        <w:tc>
          <w:tcPr>
            <w:tcW w:w="1960" w:type="dxa"/>
          </w:tcPr>
          <w:p>
            <w:pPr>
              <w:pStyle w:val="TableParagraph"/>
              <w:rPr>
                <w:sz w:val="22"/>
              </w:rPr>
            </w:pPr>
            <w:r>
              <w:rPr>
                <w:sz w:val="22"/>
              </w:rPr>
              <w:t>South Main St.</w:t>
            </w:r>
          </w:p>
        </w:tc>
        <w:tc>
          <w:tcPr>
            <w:tcW w:w="2226" w:type="dxa"/>
          </w:tcPr>
          <w:p>
            <w:pPr>
              <w:pStyle w:val="TableParagraph"/>
              <w:ind w:left="248"/>
              <w:rPr>
                <w:sz w:val="22"/>
              </w:rPr>
            </w:pPr>
            <w:r>
              <w:rPr>
                <w:sz w:val="22"/>
              </w:rPr>
              <w:t>Ferndale Rd.</w:t>
            </w:r>
          </w:p>
        </w:tc>
        <w:tc>
          <w:tcPr>
            <w:tcW w:w="2041" w:type="dxa"/>
          </w:tcPr>
          <w:p>
            <w:pPr>
              <w:pStyle w:val="TableParagraph"/>
              <w:ind w:left="181"/>
              <w:rPr>
                <w:sz w:val="22"/>
              </w:rPr>
            </w:pPr>
            <w:r>
              <w:rPr>
                <w:sz w:val="22"/>
              </w:rPr>
              <w:t>State Route 52</w:t>
            </w:r>
          </w:p>
        </w:tc>
        <w:tc>
          <w:tcPr>
            <w:tcW w:w="2279" w:type="dxa"/>
          </w:tcPr>
          <w:p>
            <w:pPr>
              <w:pStyle w:val="TableParagraph"/>
              <w:ind w:left="300"/>
              <w:rPr>
                <w:sz w:val="22"/>
              </w:rPr>
            </w:pPr>
            <w:r>
              <w:rPr>
                <w:sz w:val="22"/>
              </w:rPr>
              <w:t>Harris Rd.</w:t>
            </w:r>
          </w:p>
        </w:tc>
      </w:tr>
      <w:tr>
        <w:trPr>
          <w:trHeight w:val="268" w:hRule="atLeast"/>
        </w:trPr>
        <w:tc>
          <w:tcPr>
            <w:tcW w:w="1960" w:type="dxa"/>
          </w:tcPr>
          <w:p>
            <w:pPr>
              <w:pStyle w:val="TableParagraph"/>
              <w:spacing w:line="233" w:lineRule="exact"/>
              <w:rPr>
                <w:sz w:val="22"/>
              </w:rPr>
            </w:pPr>
            <w:r>
              <w:rPr>
                <w:sz w:val="22"/>
              </w:rPr>
              <w:t>Grossing Rd.</w:t>
            </w:r>
          </w:p>
        </w:tc>
        <w:tc>
          <w:tcPr>
            <w:tcW w:w="2226" w:type="dxa"/>
          </w:tcPr>
          <w:p>
            <w:pPr>
              <w:pStyle w:val="TableParagraph"/>
              <w:spacing w:line="233" w:lineRule="exact"/>
              <w:ind w:left="247"/>
              <w:rPr>
                <w:sz w:val="22"/>
              </w:rPr>
            </w:pPr>
            <w:r>
              <w:rPr>
                <w:sz w:val="22"/>
              </w:rPr>
              <w:t>Old Monticello Rd.</w:t>
            </w:r>
          </w:p>
        </w:tc>
        <w:tc>
          <w:tcPr>
            <w:tcW w:w="2041" w:type="dxa"/>
          </w:tcPr>
          <w:p>
            <w:pPr>
              <w:pStyle w:val="TableParagraph"/>
              <w:spacing w:line="233" w:lineRule="exact"/>
              <w:ind w:left="180"/>
              <w:rPr>
                <w:sz w:val="22"/>
              </w:rPr>
            </w:pPr>
            <w:r>
              <w:rPr>
                <w:sz w:val="22"/>
              </w:rPr>
              <w:t>Clements Rd.</w:t>
            </w:r>
          </w:p>
        </w:tc>
        <w:tc>
          <w:tcPr>
            <w:tcW w:w="2279" w:type="dxa"/>
          </w:tcPr>
          <w:p>
            <w:pPr>
              <w:pStyle w:val="TableParagraph"/>
              <w:spacing w:before="0"/>
              <w:ind w:left="0"/>
              <w:rPr>
                <w:rFonts w:ascii="Times New Roman"/>
                <w:sz w:val="18"/>
              </w:rPr>
            </w:pPr>
          </w:p>
        </w:tc>
      </w:tr>
    </w:tbl>
    <w:p>
      <w:pPr>
        <w:pStyle w:val="BodyText"/>
        <w:spacing w:before="1"/>
        <w:rPr>
          <w:sz w:val="24"/>
        </w:rPr>
      </w:pPr>
    </w:p>
    <w:p>
      <w:pPr>
        <w:pStyle w:val="BodyText"/>
        <w:spacing w:line="276" w:lineRule="auto"/>
        <w:ind w:left="160" w:right="119"/>
        <w:jc w:val="both"/>
      </w:pPr>
      <w:r>
        <w:rPr/>
        <w:t>All customers served by the </w:t>
      </w:r>
      <w:r>
        <w:rPr>
          <w:spacing w:val="-7"/>
        </w:rPr>
        <w:t>Town </w:t>
      </w:r>
      <w:r>
        <w:rPr/>
        <w:t>of Liberty Ferndale </w:t>
      </w:r>
      <w:r>
        <w:rPr>
          <w:spacing w:val="-3"/>
        </w:rPr>
        <w:t>Water </w:t>
      </w:r>
      <w:r>
        <w:rPr/>
        <w:t>district are directed to bring all tap water</w:t>
      </w:r>
      <w:r>
        <w:rPr>
          <w:spacing w:val="-9"/>
        </w:rPr>
        <w:t> </w:t>
      </w:r>
      <w:r>
        <w:rPr/>
        <w:t>to</w:t>
      </w:r>
      <w:r>
        <w:rPr>
          <w:spacing w:val="-9"/>
        </w:rPr>
        <w:t> </w:t>
      </w:r>
      <w:r>
        <w:rPr/>
        <w:t>a</w:t>
      </w:r>
      <w:r>
        <w:rPr>
          <w:spacing w:val="-11"/>
        </w:rPr>
        <w:t> </w:t>
      </w:r>
      <w:r>
        <w:rPr/>
        <w:t>rolling</w:t>
      </w:r>
      <w:r>
        <w:rPr>
          <w:spacing w:val="-7"/>
        </w:rPr>
        <w:t> </w:t>
      </w:r>
      <w:r>
        <w:rPr/>
        <w:t>boil,</w:t>
      </w:r>
      <w:r>
        <w:rPr>
          <w:spacing w:val="-8"/>
        </w:rPr>
        <w:t> </w:t>
      </w:r>
      <w:r>
        <w:rPr/>
        <w:t>let</w:t>
      </w:r>
      <w:r>
        <w:rPr>
          <w:spacing w:val="-9"/>
        </w:rPr>
        <w:t> </w:t>
      </w:r>
      <w:r>
        <w:rPr/>
        <w:t>it</w:t>
      </w:r>
      <w:r>
        <w:rPr>
          <w:spacing w:val="-6"/>
        </w:rPr>
        <w:t> </w:t>
      </w:r>
      <w:r>
        <w:rPr/>
        <w:t>boil</w:t>
      </w:r>
      <w:r>
        <w:rPr>
          <w:spacing w:val="-12"/>
        </w:rPr>
        <w:t> </w:t>
      </w:r>
      <w:r>
        <w:rPr/>
        <w:t>for</w:t>
      </w:r>
      <w:r>
        <w:rPr>
          <w:spacing w:val="-8"/>
        </w:rPr>
        <w:t> </w:t>
      </w:r>
      <w:r>
        <w:rPr/>
        <w:t>one</w:t>
      </w:r>
      <w:r>
        <w:rPr>
          <w:spacing w:val="-9"/>
        </w:rPr>
        <w:t> </w:t>
      </w:r>
      <w:r>
        <w:rPr/>
        <w:t>minute,</w:t>
      </w:r>
      <w:r>
        <w:rPr>
          <w:spacing w:val="-10"/>
        </w:rPr>
        <w:t> </w:t>
      </w:r>
      <w:r>
        <w:rPr/>
        <w:t>and</w:t>
      </w:r>
      <w:r>
        <w:rPr>
          <w:spacing w:val="-10"/>
        </w:rPr>
        <w:t> </w:t>
      </w:r>
      <w:r>
        <w:rPr/>
        <w:t>let</w:t>
      </w:r>
      <w:r>
        <w:rPr>
          <w:spacing w:val="-6"/>
        </w:rPr>
        <w:t> </w:t>
      </w:r>
      <w:r>
        <w:rPr/>
        <w:t>it</w:t>
      </w:r>
      <w:r>
        <w:rPr>
          <w:spacing w:val="-9"/>
        </w:rPr>
        <w:t> </w:t>
      </w:r>
      <w:r>
        <w:rPr/>
        <w:t>cool</w:t>
      </w:r>
      <w:r>
        <w:rPr>
          <w:spacing w:val="-8"/>
        </w:rPr>
        <w:t> </w:t>
      </w:r>
      <w:r>
        <w:rPr/>
        <w:t>before</w:t>
      </w:r>
      <w:r>
        <w:rPr>
          <w:spacing w:val="-11"/>
        </w:rPr>
        <w:t> </w:t>
      </w:r>
      <w:r>
        <w:rPr/>
        <w:t>using</w:t>
      </w:r>
      <w:r>
        <w:rPr>
          <w:spacing w:val="-8"/>
        </w:rPr>
        <w:t> </w:t>
      </w:r>
      <w:r>
        <w:rPr/>
        <w:t>it.</w:t>
      </w:r>
      <w:r>
        <w:rPr>
          <w:spacing w:val="-19"/>
        </w:rPr>
        <w:t> </w:t>
      </w:r>
      <w:r>
        <w:rPr/>
        <w:t>Alternatively,</w:t>
      </w:r>
      <w:r>
        <w:rPr>
          <w:spacing w:val="-8"/>
        </w:rPr>
        <w:t> </w:t>
      </w:r>
      <w:r>
        <w:rPr/>
        <w:t>you</w:t>
      </w:r>
      <w:r>
        <w:rPr>
          <w:spacing w:val="-9"/>
        </w:rPr>
        <w:t> </w:t>
      </w:r>
      <w:r>
        <w:rPr/>
        <w:t>can use</w:t>
      </w:r>
      <w:r>
        <w:rPr>
          <w:spacing w:val="-5"/>
        </w:rPr>
        <w:t> </w:t>
      </w:r>
      <w:r>
        <w:rPr/>
        <w:t>bottled</w:t>
      </w:r>
      <w:r>
        <w:rPr>
          <w:spacing w:val="-4"/>
        </w:rPr>
        <w:t> </w:t>
      </w:r>
      <w:r>
        <w:rPr/>
        <w:t>water</w:t>
      </w:r>
      <w:r>
        <w:rPr>
          <w:spacing w:val="-3"/>
        </w:rPr>
        <w:t> </w:t>
      </w:r>
      <w:r>
        <w:rPr/>
        <w:t>certified</w:t>
      </w:r>
      <w:r>
        <w:rPr>
          <w:spacing w:val="-4"/>
        </w:rPr>
        <w:t> </w:t>
      </w:r>
      <w:r>
        <w:rPr/>
        <w:t>for</w:t>
      </w:r>
      <w:r>
        <w:rPr>
          <w:spacing w:val="-3"/>
        </w:rPr>
        <w:t> </w:t>
      </w:r>
      <w:r>
        <w:rPr/>
        <w:t>sale</w:t>
      </w:r>
      <w:r>
        <w:rPr>
          <w:spacing w:val="-5"/>
        </w:rPr>
        <w:t> </w:t>
      </w:r>
      <w:r>
        <w:rPr/>
        <w:t>by</w:t>
      </w:r>
      <w:r>
        <w:rPr>
          <w:spacing w:val="-6"/>
        </w:rPr>
        <w:t> </w:t>
      </w:r>
      <w:r>
        <w:rPr/>
        <w:t>the</w:t>
      </w:r>
      <w:r>
        <w:rPr>
          <w:spacing w:val="-4"/>
        </w:rPr>
        <w:t> </w:t>
      </w:r>
      <w:r>
        <w:rPr/>
        <w:t>New</w:t>
      </w:r>
      <w:r>
        <w:rPr>
          <w:spacing w:val="-9"/>
        </w:rPr>
        <w:t> </w:t>
      </w:r>
      <w:r>
        <w:rPr>
          <w:spacing w:val="-7"/>
        </w:rPr>
        <w:t>York</w:t>
      </w:r>
      <w:r>
        <w:rPr>
          <w:spacing w:val="-2"/>
        </w:rPr>
        <w:t> </w:t>
      </w:r>
      <w:r>
        <w:rPr/>
        <w:t>State</w:t>
      </w:r>
      <w:r>
        <w:rPr>
          <w:spacing w:val="-5"/>
        </w:rPr>
        <w:t> </w:t>
      </w:r>
      <w:r>
        <w:rPr/>
        <w:t>Department</w:t>
      </w:r>
      <w:r>
        <w:rPr>
          <w:spacing w:val="-2"/>
        </w:rPr>
        <w:t> </w:t>
      </w:r>
      <w:r>
        <w:rPr/>
        <w:t>of</w:t>
      </w:r>
      <w:r>
        <w:rPr>
          <w:spacing w:val="-2"/>
        </w:rPr>
        <w:t> </w:t>
      </w:r>
      <w:r>
        <w:rPr/>
        <w:t>Health.</w:t>
      </w:r>
      <w:r>
        <w:rPr>
          <w:spacing w:val="-2"/>
        </w:rPr>
        <w:t> </w:t>
      </w:r>
      <w:r>
        <w:rPr>
          <w:u w:val="single"/>
        </w:rPr>
        <w:t>Boiled</w:t>
      </w:r>
      <w:r>
        <w:rPr>
          <w:spacing w:val="-4"/>
          <w:u w:val="single"/>
        </w:rPr>
        <w:t> </w:t>
      </w:r>
      <w:r>
        <w:rPr>
          <w:u w:val="single"/>
        </w:rPr>
        <w:t>or</w:t>
      </w:r>
      <w:r>
        <w:rPr>
          <w:spacing w:val="-3"/>
          <w:u w:val="single"/>
        </w:rPr>
        <w:t> </w:t>
      </w:r>
      <w:r>
        <w:rPr>
          <w:u w:val="single"/>
        </w:rPr>
        <w:t>bottled</w:t>
      </w:r>
    </w:p>
    <w:p>
      <w:pPr>
        <w:pStyle w:val="BodyText"/>
        <w:spacing w:before="1"/>
        <w:ind w:left="160"/>
      </w:pPr>
      <w:r>
        <w:rPr>
          <w:rFonts w:ascii="Times New Roman"/>
          <w:spacing w:val="-56"/>
          <w:w w:val="100"/>
          <w:u w:val="single"/>
        </w:rPr>
        <w:t> </w:t>
      </w:r>
      <w:r>
        <w:rPr>
          <w:u w:val="single"/>
        </w:rPr>
        <w:t>water  should  be  used  for  drinking,  making  ice,  brushing  teeth,  washing  dishes,  and</w:t>
      </w:r>
      <w:r>
        <w:rPr>
          <w:spacing w:val="47"/>
          <w:u w:val="single"/>
        </w:rPr>
        <w:t> </w:t>
      </w:r>
      <w:r>
        <w:rPr>
          <w:u w:val="single"/>
        </w:rPr>
        <w:t>food</w:t>
      </w:r>
    </w:p>
    <w:p>
      <w:pPr>
        <w:spacing w:before="37"/>
        <w:ind w:left="160" w:right="0" w:firstLine="0"/>
        <w:jc w:val="left"/>
        <w:rPr>
          <w:sz w:val="22"/>
        </w:rPr>
      </w:pPr>
      <w:r>
        <w:rPr>
          <w:rFonts w:ascii="Times New Roman"/>
          <w:spacing w:val="-56"/>
          <w:w w:val="100"/>
          <w:sz w:val="22"/>
          <w:u w:val="single"/>
        </w:rPr>
        <w:t> </w:t>
      </w:r>
      <w:r>
        <w:rPr>
          <w:sz w:val="22"/>
          <w:u w:val="single"/>
        </w:rPr>
        <w:t>preparation</w:t>
      </w:r>
      <w:r>
        <w:rPr>
          <w:sz w:val="22"/>
        </w:rPr>
        <w:t> </w:t>
      </w:r>
      <w:r>
        <w:rPr>
          <w:b/>
          <w:sz w:val="22"/>
        </w:rPr>
        <w:t>until further notice</w:t>
      </w:r>
      <w:r>
        <w:rPr>
          <w:sz w:val="22"/>
        </w:rPr>
        <w:t>. Boiling kills most microbes and other organisms in the </w:t>
      </w:r>
      <w:r>
        <w:rPr>
          <w:spacing w:val="-3"/>
          <w:sz w:val="22"/>
        </w:rPr>
        <w:t>water.</w:t>
      </w:r>
    </w:p>
    <w:p>
      <w:pPr>
        <w:pStyle w:val="BodyText"/>
        <w:spacing w:before="3"/>
        <w:rPr>
          <w:sz w:val="16"/>
        </w:rPr>
      </w:pPr>
    </w:p>
    <w:p>
      <w:pPr>
        <w:spacing w:line="276" w:lineRule="auto" w:before="93"/>
        <w:ind w:left="160" w:right="124" w:firstLine="0"/>
        <w:jc w:val="both"/>
        <w:rPr>
          <w:i/>
          <w:sz w:val="22"/>
        </w:rPr>
      </w:pPr>
      <w:r>
        <w:rPr>
          <w:i/>
          <w:sz w:val="22"/>
        </w:rPr>
        <w:t>Harmful microbes in drinking water can cause diarrhea, cramps, nausea, headaches, or other </w:t>
      </w:r>
      <w:r>
        <w:rPr>
          <w:i/>
          <w:sz w:val="22"/>
        </w:rPr>
        <w:t>symptoms and may pose a special health risk for infants, some </w:t>
      </w:r>
      <w:r>
        <w:rPr>
          <w:i/>
          <w:spacing w:val="-3"/>
          <w:sz w:val="22"/>
        </w:rPr>
        <w:t>elderly, </w:t>
      </w:r>
      <w:r>
        <w:rPr>
          <w:i/>
          <w:sz w:val="22"/>
        </w:rPr>
        <w:t>and people with severely compromised</w:t>
      </w:r>
      <w:r>
        <w:rPr>
          <w:i/>
          <w:spacing w:val="-6"/>
          <w:sz w:val="22"/>
        </w:rPr>
        <w:t> </w:t>
      </w:r>
      <w:r>
        <w:rPr>
          <w:i/>
          <w:sz w:val="22"/>
        </w:rPr>
        <w:t>immune</w:t>
      </w:r>
      <w:r>
        <w:rPr>
          <w:i/>
          <w:spacing w:val="-5"/>
          <w:sz w:val="22"/>
        </w:rPr>
        <w:t> </w:t>
      </w:r>
      <w:r>
        <w:rPr>
          <w:i/>
          <w:sz w:val="22"/>
        </w:rPr>
        <w:t>systems.</w:t>
      </w:r>
      <w:r>
        <w:rPr>
          <w:i/>
          <w:spacing w:val="-5"/>
          <w:sz w:val="22"/>
        </w:rPr>
        <w:t> </w:t>
      </w:r>
      <w:r>
        <w:rPr>
          <w:i/>
          <w:sz w:val="22"/>
        </w:rPr>
        <w:t>But</w:t>
      </w:r>
      <w:r>
        <w:rPr>
          <w:i/>
          <w:spacing w:val="-2"/>
          <w:sz w:val="22"/>
        </w:rPr>
        <w:t> </w:t>
      </w:r>
      <w:r>
        <w:rPr>
          <w:i/>
          <w:sz w:val="22"/>
        </w:rPr>
        <w:t>these</w:t>
      </w:r>
      <w:r>
        <w:rPr>
          <w:i/>
          <w:spacing w:val="-7"/>
          <w:sz w:val="22"/>
        </w:rPr>
        <w:t> </w:t>
      </w:r>
      <w:r>
        <w:rPr>
          <w:i/>
          <w:sz w:val="22"/>
        </w:rPr>
        <w:t>symptoms</w:t>
      </w:r>
      <w:r>
        <w:rPr>
          <w:i/>
          <w:spacing w:val="-5"/>
          <w:sz w:val="22"/>
        </w:rPr>
        <w:t> </w:t>
      </w:r>
      <w:r>
        <w:rPr>
          <w:i/>
          <w:sz w:val="22"/>
        </w:rPr>
        <w:t>are</w:t>
      </w:r>
      <w:r>
        <w:rPr>
          <w:i/>
          <w:spacing w:val="-9"/>
          <w:sz w:val="22"/>
        </w:rPr>
        <w:t> </w:t>
      </w:r>
      <w:r>
        <w:rPr>
          <w:i/>
          <w:sz w:val="22"/>
        </w:rPr>
        <w:t>not</w:t>
      </w:r>
      <w:r>
        <w:rPr>
          <w:i/>
          <w:spacing w:val="-3"/>
          <w:sz w:val="22"/>
        </w:rPr>
        <w:t> </w:t>
      </w:r>
      <w:r>
        <w:rPr>
          <w:i/>
          <w:sz w:val="22"/>
        </w:rPr>
        <w:t>just</w:t>
      </w:r>
      <w:r>
        <w:rPr>
          <w:i/>
          <w:spacing w:val="-4"/>
          <w:sz w:val="22"/>
        </w:rPr>
        <w:t> </w:t>
      </w:r>
      <w:r>
        <w:rPr>
          <w:i/>
          <w:sz w:val="22"/>
        </w:rPr>
        <w:t>caused</w:t>
      </w:r>
      <w:r>
        <w:rPr>
          <w:i/>
          <w:spacing w:val="-5"/>
          <w:sz w:val="22"/>
        </w:rPr>
        <w:t> </w:t>
      </w:r>
      <w:r>
        <w:rPr>
          <w:i/>
          <w:sz w:val="22"/>
        </w:rPr>
        <w:t>by</w:t>
      </w:r>
      <w:r>
        <w:rPr>
          <w:i/>
          <w:spacing w:val="-5"/>
          <w:sz w:val="22"/>
        </w:rPr>
        <w:t> </w:t>
      </w:r>
      <w:r>
        <w:rPr>
          <w:i/>
          <w:sz w:val="22"/>
        </w:rPr>
        <w:t>microbes</w:t>
      </w:r>
      <w:r>
        <w:rPr>
          <w:i/>
          <w:spacing w:val="-5"/>
          <w:sz w:val="22"/>
        </w:rPr>
        <w:t> </w:t>
      </w:r>
      <w:r>
        <w:rPr>
          <w:i/>
          <w:sz w:val="22"/>
        </w:rPr>
        <w:t>in</w:t>
      </w:r>
      <w:r>
        <w:rPr>
          <w:i/>
          <w:spacing w:val="-5"/>
          <w:sz w:val="22"/>
        </w:rPr>
        <w:t> </w:t>
      </w:r>
      <w:r>
        <w:rPr>
          <w:i/>
          <w:sz w:val="22"/>
        </w:rPr>
        <w:t>drinking </w:t>
      </w:r>
      <w:r>
        <w:rPr>
          <w:i/>
          <w:spacing w:val="-2"/>
          <w:sz w:val="22"/>
        </w:rPr>
        <w:t>water.</w:t>
      </w:r>
      <w:r>
        <w:rPr>
          <w:i/>
          <w:spacing w:val="-16"/>
          <w:sz w:val="22"/>
        </w:rPr>
        <w:t> </w:t>
      </w:r>
      <w:r>
        <w:rPr>
          <w:i/>
          <w:sz w:val="22"/>
        </w:rPr>
        <w:t>If</w:t>
      </w:r>
      <w:r>
        <w:rPr>
          <w:i/>
          <w:spacing w:val="-16"/>
          <w:sz w:val="22"/>
        </w:rPr>
        <w:t> </w:t>
      </w:r>
      <w:r>
        <w:rPr>
          <w:i/>
          <w:sz w:val="22"/>
        </w:rPr>
        <w:t>you</w:t>
      </w:r>
      <w:r>
        <w:rPr>
          <w:i/>
          <w:spacing w:val="-17"/>
          <w:sz w:val="22"/>
        </w:rPr>
        <w:t> </w:t>
      </w:r>
      <w:r>
        <w:rPr>
          <w:i/>
          <w:sz w:val="22"/>
        </w:rPr>
        <w:t>experience</w:t>
      </w:r>
      <w:r>
        <w:rPr>
          <w:i/>
          <w:spacing w:val="-20"/>
          <w:sz w:val="22"/>
        </w:rPr>
        <w:t> </w:t>
      </w:r>
      <w:r>
        <w:rPr>
          <w:i/>
          <w:sz w:val="22"/>
        </w:rPr>
        <w:t>any</w:t>
      </w:r>
      <w:r>
        <w:rPr>
          <w:i/>
          <w:spacing w:val="-14"/>
          <w:sz w:val="22"/>
        </w:rPr>
        <w:t> </w:t>
      </w:r>
      <w:r>
        <w:rPr>
          <w:i/>
          <w:sz w:val="22"/>
        </w:rPr>
        <w:t>of</w:t>
      </w:r>
      <w:r>
        <w:rPr>
          <w:i/>
          <w:spacing w:val="-14"/>
          <w:sz w:val="22"/>
        </w:rPr>
        <w:t> </w:t>
      </w:r>
      <w:r>
        <w:rPr>
          <w:i/>
          <w:sz w:val="22"/>
        </w:rPr>
        <w:t>these</w:t>
      </w:r>
      <w:r>
        <w:rPr>
          <w:i/>
          <w:spacing w:val="-17"/>
          <w:sz w:val="22"/>
        </w:rPr>
        <w:t> </w:t>
      </w:r>
      <w:r>
        <w:rPr>
          <w:i/>
          <w:sz w:val="22"/>
        </w:rPr>
        <w:t>symptoms</w:t>
      </w:r>
      <w:r>
        <w:rPr>
          <w:i/>
          <w:spacing w:val="-16"/>
          <w:sz w:val="22"/>
        </w:rPr>
        <w:t> </w:t>
      </w:r>
      <w:r>
        <w:rPr>
          <w:i/>
          <w:sz w:val="22"/>
        </w:rPr>
        <w:t>and</w:t>
      </w:r>
      <w:r>
        <w:rPr>
          <w:i/>
          <w:spacing w:val="-15"/>
          <w:sz w:val="22"/>
        </w:rPr>
        <w:t> </w:t>
      </w:r>
      <w:r>
        <w:rPr>
          <w:i/>
          <w:sz w:val="22"/>
        </w:rPr>
        <w:t>they</w:t>
      </w:r>
      <w:r>
        <w:rPr>
          <w:i/>
          <w:spacing w:val="-16"/>
          <w:sz w:val="22"/>
        </w:rPr>
        <w:t> </w:t>
      </w:r>
      <w:r>
        <w:rPr>
          <w:i/>
          <w:sz w:val="22"/>
        </w:rPr>
        <w:t>persist,</w:t>
      </w:r>
      <w:r>
        <w:rPr>
          <w:i/>
          <w:spacing w:val="-16"/>
          <w:sz w:val="22"/>
        </w:rPr>
        <w:t> </w:t>
      </w:r>
      <w:r>
        <w:rPr>
          <w:i/>
          <w:sz w:val="22"/>
        </w:rPr>
        <w:t>you</w:t>
      </w:r>
      <w:r>
        <w:rPr>
          <w:i/>
          <w:spacing w:val="-17"/>
          <w:sz w:val="22"/>
        </w:rPr>
        <w:t> </w:t>
      </w:r>
      <w:r>
        <w:rPr>
          <w:i/>
          <w:sz w:val="22"/>
        </w:rPr>
        <w:t>should</w:t>
      </w:r>
      <w:r>
        <w:rPr>
          <w:i/>
          <w:spacing w:val="-15"/>
          <w:sz w:val="22"/>
        </w:rPr>
        <w:t> </w:t>
      </w:r>
      <w:r>
        <w:rPr>
          <w:i/>
          <w:sz w:val="22"/>
        </w:rPr>
        <w:t>seek</w:t>
      </w:r>
      <w:r>
        <w:rPr>
          <w:i/>
          <w:spacing w:val="-17"/>
          <w:sz w:val="22"/>
        </w:rPr>
        <w:t> </w:t>
      </w:r>
      <w:r>
        <w:rPr>
          <w:i/>
          <w:sz w:val="22"/>
        </w:rPr>
        <w:t>medical</w:t>
      </w:r>
      <w:r>
        <w:rPr>
          <w:i/>
          <w:spacing w:val="-15"/>
          <w:sz w:val="22"/>
        </w:rPr>
        <w:t> </w:t>
      </w:r>
      <w:r>
        <w:rPr>
          <w:i/>
          <w:sz w:val="22"/>
        </w:rPr>
        <w:t>advice.</w:t>
      </w:r>
    </w:p>
    <w:p>
      <w:pPr>
        <w:pStyle w:val="BodyText"/>
        <w:spacing w:before="8"/>
        <w:rPr>
          <w:i/>
          <w:sz w:val="20"/>
        </w:rPr>
      </w:pPr>
    </w:p>
    <w:p>
      <w:pPr>
        <w:pStyle w:val="Heading2"/>
      </w:pPr>
      <w:r>
        <w:rPr/>
        <w:t>What is being done?</w:t>
      </w:r>
    </w:p>
    <w:p>
      <w:pPr>
        <w:pStyle w:val="BodyText"/>
        <w:spacing w:before="4"/>
        <w:rPr>
          <w:b/>
          <w:sz w:val="24"/>
        </w:rPr>
      </w:pPr>
    </w:p>
    <w:p>
      <w:pPr>
        <w:pStyle w:val="BodyText"/>
        <w:spacing w:line="278" w:lineRule="auto"/>
        <w:ind w:left="160" w:right="124"/>
        <w:jc w:val="both"/>
      </w:pPr>
      <w:r>
        <w:rPr/>
        <w:t>Repairs</w:t>
      </w:r>
      <w:r>
        <w:rPr>
          <w:spacing w:val="-19"/>
        </w:rPr>
        <w:t> </w:t>
      </w:r>
      <w:r>
        <w:rPr/>
        <w:t>are</w:t>
      </w:r>
      <w:r>
        <w:rPr>
          <w:spacing w:val="-16"/>
        </w:rPr>
        <w:t> </w:t>
      </w:r>
      <w:r>
        <w:rPr/>
        <w:t>underway</w:t>
      </w:r>
      <w:r>
        <w:rPr>
          <w:spacing w:val="-18"/>
        </w:rPr>
        <w:t> </w:t>
      </w:r>
      <w:r>
        <w:rPr/>
        <w:t>and</w:t>
      </w:r>
      <w:r>
        <w:rPr>
          <w:spacing w:val="-17"/>
        </w:rPr>
        <w:t> </w:t>
      </w:r>
      <w:r>
        <w:rPr/>
        <w:t>there</w:t>
      </w:r>
      <w:r>
        <w:rPr>
          <w:spacing w:val="-17"/>
        </w:rPr>
        <w:t> </w:t>
      </w:r>
      <w:r>
        <w:rPr/>
        <w:t>should</w:t>
      </w:r>
      <w:r>
        <w:rPr>
          <w:spacing w:val="-17"/>
        </w:rPr>
        <w:t> </w:t>
      </w:r>
      <w:r>
        <w:rPr/>
        <w:t>be</w:t>
      </w:r>
      <w:r>
        <w:rPr>
          <w:spacing w:val="-18"/>
        </w:rPr>
        <w:t> </w:t>
      </w:r>
      <w:r>
        <w:rPr/>
        <w:t>no</w:t>
      </w:r>
      <w:r>
        <w:rPr>
          <w:spacing w:val="-16"/>
        </w:rPr>
        <w:t> </w:t>
      </w:r>
      <w:r>
        <w:rPr/>
        <w:t>significant</w:t>
      </w:r>
      <w:r>
        <w:rPr>
          <w:spacing w:val="-16"/>
        </w:rPr>
        <w:t> </w:t>
      </w:r>
      <w:r>
        <w:rPr/>
        <w:t>loss</w:t>
      </w:r>
      <w:r>
        <w:rPr>
          <w:spacing w:val="-17"/>
        </w:rPr>
        <w:t> </w:t>
      </w:r>
      <w:r>
        <w:rPr/>
        <w:t>of</w:t>
      </w:r>
      <w:r>
        <w:rPr>
          <w:spacing w:val="-13"/>
        </w:rPr>
        <w:t> </w:t>
      </w:r>
      <w:r>
        <w:rPr/>
        <w:t>pressure</w:t>
      </w:r>
      <w:r>
        <w:rPr>
          <w:spacing w:val="-18"/>
        </w:rPr>
        <w:t> </w:t>
      </w:r>
      <w:r>
        <w:rPr/>
        <w:t>during</w:t>
      </w:r>
      <w:r>
        <w:rPr>
          <w:spacing w:val="-16"/>
        </w:rPr>
        <w:t> </w:t>
      </w:r>
      <w:r>
        <w:rPr/>
        <w:t>the</w:t>
      </w:r>
      <w:r>
        <w:rPr>
          <w:spacing w:val="-16"/>
        </w:rPr>
        <w:t> </w:t>
      </w:r>
      <w:r>
        <w:rPr/>
        <w:t>time</w:t>
      </w:r>
      <w:r>
        <w:rPr>
          <w:spacing w:val="-18"/>
        </w:rPr>
        <w:t> </w:t>
      </w:r>
      <w:r>
        <w:rPr/>
        <w:t>for</w:t>
      </w:r>
      <w:r>
        <w:rPr>
          <w:spacing w:val="-15"/>
        </w:rPr>
        <w:t> </w:t>
      </w:r>
      <w:r>
        <w:rPr/>
        <w:t>which the boil water order remainsteve in</w:t>
      </w:r>
      <w:r>
        <w:rPr>
          <w:spacing w:val="-3"/>
        </w:rPr>
        <w:t> </w:t>
      </w:r>
      <w:r>
        <w:rPr/>
        <w:t>effect.</w:t>
      </w:r>
    </w:p>
    <w:p>
      <w:pPr>
        <w:pStyle w:val="BodyText"/>
        <w:spacing w:before="4"/>
        <w:rPr>
          <w:sz w:val="20"/>
        </w:rPr>
      </w:pPr>
    </w:p>
    <w:p>
      <w:pPr>
        <w:pStyle w:val="BodyText"/>
        <w:spacing w:line="278" w:lineRule="auto"/>
        <w:ind w:left="160" w:right="125"/>
        <w:jc w:val="both"/>
      </w:pPr>
      <w:r>
        <w:rPr/>
        <w:t>You will be informed when tests show that you no longer need to boil your water. It is likely this boil water advisory will be in effect until Tuesday, January 27.</w:t>
      </w:r>
    </w:p>
    <w:p>
      <w:pPr>
        <w:pStyle w:val="BodyText"/>
        <w:spacing w:line="278" w:lineRule="auto" w:before="195"/>
        <w:ind w:left="160" w:right="123"/>
        <w:jc w:val="both"/>
      </w:pPr>
      <w:r>
        <w:rPr/>
        <w:t>For more information, please contact Town of Liberty at 845-292-5620 or the New York State Department of Health at 845-794-2045.</w:t>
      </w:r>
    </w:p>
    <w:p>
      <w:pPr>
        <w:spacing w:line="276" w:lineRule="auto" w:before="196"/>
        <w:ind w:left="160" w:right="149" w:firstLine="0"/>
        <w:jc w:val="left"/>
        <w:rPr>
          <w:i/>
          <w:sz w:val="22"/>
        </w:rPr>
      </w:pPr>
      <w:r>
        <w:rPr>
          <w:i/>
          <w:sz w:val="22"/>
        </w:rPr>
        <w:t>Please share this information with other people who drink this water, especially anyone who </w:t>
      </w:r>
      <w:r>
        <w:rPr>
          <w:i/>
          <w:sz w:val="22"/>
        </w:rPr>
        <w:t>may</w:t>
      </w:r>
      <w:r>
        <w:rPr>
          <w:i/>
          <w:spacing w:val="-2"/>
          <w:sz w:val="22"/>
        </w:rPr>
        <w:t> </w:t>
      </w:r>
      <w:r>
        <w:rPr>
          <w:i/>
          <w:sz w:val="22"/>
        </w:rPr>
        <w:t>not</w:t>
      </w:r>
      <w:r>
        <w:rPr>
          <w:i/>
          <w:spacing w:val="-4"/>
          <w:sz w:val="22"/>
        </w:rPr>
        <w:t> </w:t>
      </w:r>
      <w:r>
        <w:rPr>
          <w:i/>
          <w:sz w:val="22"/>
        </w:rPr>
        <w:t>get</w:t>
      </w:r>
      <w:r>
        <w:rPr>
          <w:i/>
          <w:spacing w:val="-5"/>
          <w:sz w:val="22"/>
        </w:rPr>
        <w:t> </w:t>
      </w:r>
      <w:r>
        <w:rPr>
          <w:i/>
          <w:sz w:val="22"/>
        </w:rPr>
        <w:t>this</w:t>
      </w:r>
      <w:r>
        <w:rPr>
          <w:i/>
          <w:spacing w:val="-4"/>
          <w:sz w:val="22"/>
        </w:rPr>
        <w:t> </w:t>
      </w:r>
      <w:r>
        <w:rPr>
          <w:i/>
          <w:sz w:val="22"/>
        </w:rPr>
        <w:t>notice</w:t>
      </w:r>
      <w:r>
        <w:rPr>
          <w:i/>
          <w:spacing w:val="-3"/>
          <w:sz w:val="22"/>
        </w:rPr>
        <w:t> </w:t>
      </w:r>
      <w:r>
        <w:rPr>
          <w:i/>
          <w:sz w:val="22"/>
        </w:rPr>
        <w:t>directly</w:t>
      </w:r>
      <w:r>
        <w:rPr>
          <w:i/>
          <w:spacing w:val="-6"/>
          <w:sz w:val="22"/>
        </w:rPr>
        <w:t> </w:t>
      </w:r>
      <w:r>
        <w:rPr>
          <w:i/>
          <w:sz w:val="22"/>
        </w:rPr>
        <w:t>(for</w:t>
      </w:r>
      <w:r>
        <w:rPr>
          <w:i/>
          <w:spacing w:val="-4"/>
          <w:sz w:val="22"/>
        </w:rPr>
        <w:t> </w:t>
      </w:r>
      <w:r>
        <w:rPr>
          <w:i/>
          <w:sz w:val="22"/>
        </w:rPr>
        <w:t>example,</w:t>
      </w:r>
      <w:r>
        <w:rPr>
          <w:i/>
          <w:spacing w:val="-2"/>
          <w:sz w:val="22"/>
        </w:rPr>
        <w:t> </w:t>
      </w:r>
      <w:r>
        <w:rPr>
          <w:i/>
          <w:sz w:val="22"/>
        </w:rPr>
        <w:t>people</w:t>
      </w:r>
      <w:r>
        <w:rPr>
          <w:i/>
          <w:spacing w:val="-3"/>
          <w:sz w:val="22"/>
        </w:rPr>
        <w:t> </w:t>
      </w:r>
      <w:r>
        <w:rPr>
          <w:i/>
          <w:sz w:val="22"/>
        </w:rPr>
        <w:t>in</w:t>
      </w:r>
      <w:r>
        <w:rPr>
          <w:i/>
          <w:spacing w:val="-3"/>
          <w:sz w:val="22"/>
        </w:rPr>
        <w:t> </w:t>
      </w:r>
      <w:r>
        <w:rPr>
          <w:i/>
          <w:sz w:val="22"/>
        </w:rPr>
        <w:t>apartments,</w:t>
      </w:r>
      <w:r>
        <w:rPr>
          <w:i/>
          <w:spacing w:val="-3"/>
          <w:sz w:val="22"/>
        </w:rPr>
        <w:t> </w:t>
      </w:r>
      <w:r>
        <w:rPr>
          <w:i/>
          <w:sz w:val="22"/>
        </w:rPr>
        <w:t>nursing</w:t>
      </w:r>
      <w:r>
        <w:rPr>
          <w:i/>
          <w:spacing w:val="-5"/>
          <w:sz w:val="22"/>
        </w:rPr>
        <w:t> </w:t>
      </w:r>
      <w:r>
        <w:rPr>
          <w:i/>
          <w:sz w:val="22"/>
        </w:rPr>
        <w:t>homes,</w:t>
      </w:r>
      <w:r>
        <w:rPr>
          <w:i/>
          <w:spacing w:val="-2"/>
          <w:sz w:val="22"/>
        </w:rPr>
        <w:t> </w:t>
      </w:r>
      <w:r>
        <w:rPr>
          <w:i/>
          <w:sz w:val="22"/>
        </w:rPr>
        <w:t>schools,</w:t>
      </w:r>
      <w:r>
        <w:rPr>
          <w:i/>
          <w:spacing w:val="-6"/>
          <w:sz w:val="22"/>
        </w:rPr>
        <w:t> </w:t>
      </w:r>
      <w:r>
        <w:rPr>
          <w:i/>
          <w:sz w:val="22"/>
        </w:rPr>
        <w:t>and businesses). You can do this by posting this notice in a public place or distributing copies by hand or</w:t>
      </w:r>
      <w:r>
        <w:rPr>
          <w:i/>
          <w:spacing w:val="-1"/>
          <w:sz w:val="22"/>
        </w:rPr>
        <w:t> </w:t>
      </w:r>
      <w:r>
        <w:rPr>
          <w:i/>
          <w:sz w:val="22"/>
        </w:rPr>
        <w:t>mail.</w:t>
      </w:r>
    </w:p>
    <w:sectPr>
      <w:type w:val="continuous"/>
      <w:pgSz w:w="12240" w:h="15840"/>
      <w:pgMar w:top="1200" w:bottom="280" w:left="12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spacing w:before="61"/>
      <w:ind w:left="1042" w:right="1010"/>
      <w:jc w:val="center"/>
      <w:outlineLvl w:val="1"/>
    </w:pPr>
    <w:rPr>
      <w:rFonts w:ascii="Arial" w:hAnsi="Arial" w:eastAsia="Arial" w:cs="Arial"/>
      <w:b/>
      <w:bCs/>
      <w:sz w:val="36"/>
      <w:szCs w:val="36"/>
    </w:rPr>
  </w:style>
  <w:style w:styleId="Heading2" w:type="paragraph">
    <w:name w:val="Heading 2"/>
    <w:basedOn w:val="Normal"/>
    <w:uiPriority w:val="1"/>
    <w:qFormat/>
    <w:pPr>
      <w:ind w:left="160"/>
      <w:jc w:val="both"/>
      <w:outlineLvl w:val="2"/>
    </w:pPr>
    <w:rPr>
      <w:rFonts w:ascii="Arial" w:hAnsi="Arial" w:eastAsia="Arial" w:cs="Arial"/>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5"/>
      <w:ind w:left="5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Illing, Glenn (DOH)</dc:creator>
  <dc:title>Microsoft Word - BOIL WATER NOTICE - 01 23 2026.docx</dc:title>
  <dcterms:created xsi:type="dcterms:W3CDTF">2026-01-23T19:56:23Z</dcterms:created>
  <dcterms:modified xsi:type="dcterms:W3CDTF">2026-01-23T19:56:23Z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LastSaved">
    <vt:filetime>2026-01-23T00:00:00Z</vt:filetime>
  </property>
</Properties>
</file>